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8AA3" w14:textId="0544179D" w:rsidR="00DB4033" w:rsidRPr="00F76933" w:rsidRDefault="00DB4033" w:rsidP="00DB4033">
      <w:pPr>
        <w:keepNext/>
        <w:keepLines/>
        <w:spacing w:before="240" w:after="0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F76933">
        <w:rPr>
          <w:rFonts w:ascii="Arial" w:eastAsia="Times New Roman" w:hAnsi="Arial" w:cs="Times New Roman"/>
          <w:b/>
          <w:sz w:val="32"/>
          <w:szCs w:val="32"/>
          <w:lang w:bidi="en-GB"/>
        </w:rPr>
        <w:t>Appendix 6: Technical description of the generati</w:t>
      </w:r>
      <w:r w:rsidR="00C44535">
        <w:rPr>
          <w:rFonts w:ascii="Arial" w:eastAsia="Times New Roman" w:hAnsi="Arial" w:cs="Times New Roman"/>
          <w:b/>
          <w:sz w:val="32"/>
          <w:szCs w:val="32"/>
          <w:lang w:bidi="en-GB"/>
        </w:rPr>
        <w:t>ng</w:t>
      </w:r>
      <w:r w:rsidRPr="00F76933">
        <w:rPr>
          <w:rFonts w:ascii="Arial" w:eastAsia="Times New Roman" w:hAnsi="Arial" w:cs="Times New Roman"/>
          <w:b/>
          <w:sz w:val="32"/>
          <w:szCs w:val="32"/>
          <w:lang w:bidi="en-GB"/>
        </w:rPr>
        <w:t xml:space="preserve"> facility as per the technical </w:t>
      </w:r>
      <w:r w:rsidR="00632A10">
        <w:rPr>
          <w:rFonts w:ascii="Arial" w:eastAsia="Times New Roman" w:hAnsi="Arial" w:cs="Times New Roman"/>
          <w:b/>
          <w:sz w:val="32"/>
          <w:szCs w:val="32"/>
          <w:lang w:bidi="en-GB"/>
        </w:rPr>
        <w:t>requirements</w:t>
      </w:r>
    </w:p>
    <w:p w14:paraId="44AB7DF5" w14:textId="77777777" w:rsidR="00DB4033" w:rsidRDefault="00DB4033" w:rsidP="00DB4033">
      <w:pPr>
        <w:rPr>
          <w:rFonts w:ascii="Arial" w:eastAsia="Calibri" w:hAnsi="Arial" w:cs="Times New Roman"/>
        </w:rPr>
      </w:pPr>
    </w:p>
    <w:p w14:paraId="020C0BAE" w14:textId="7681D504" w:rsidR="00AA7E8D" w:rsidRDefault="00AA7E8D" w:rsidP="00DB4033">
      <w:pPr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  <w:lang w:bidi="en-GB"/>
        </w:rPr>
        <w:t xml:space="preserve">This appendix must be attached to the technical documentation for the </w:t>
      </w:r>
      <w:r w:rsidR="00632A10">
        <w:rPr>
          <w:rFonts w:ascii="Arial" w:eastAsia="Calibri" w:hAnsi="Arial" w:cs="Times New Roman"/>
          <w:lang w:bidi="en-GB"/>
        </w:rPr>
        <w:t>generati</w:t>
      </w:r>
      <w:r w:rsidR="00C44535">
        <w:rPr>
          <w:rFonts w:ascii="Arial" w:eastAsia="Calibri" w:hAnsi="Arial" w:cs="Times New Roman"/>
          <w:lang w:bidi="en-GB"/>
        </w:rPr>
        <w:t>ng</w:t>
      </w:r>
      <w:r>
        <w:rPr>
          <w:rFonts w:ascii="Arial" w:eastAsia="Calibri" w:hAnsi="Arial" w:cs="Times New Roman"/>
          <w:lang w:bidi="en-GB"/>
        </w:rPr>
        <w:t xml:space="preserve"> facility.</w:t>
      </w:r>
    </w:p>
    <w:p w14:paraId="2328C65D" w14:textId="77777777" w:rsidR="00AA7E8D" w:rsidRPr="00595596" w:rsidRDefault="00AA7E8D" w:rsidP="00AA7E8D">
      <w:pPr>
        <w:pBdr>
          <w:bottom w:val="single" w:sz="12" w:space="1" w:color="auto"/>
        </w:pBdr>
        <w:rPr>
          <w:rFonts w:ascii="Arial" w:eastAsia="Calibri" w:hAnsi="Arial" w:cs="Arial"/>
        </w:rPr>
      </w:pPr>
    </w:p>
    <w:p w14:paraId="6E4EA172" w14:textId="77777777" w:rsidR="00DB4033" w:rsidRPr="00DB4033" w:rsidRDefault="00DB4033" w:rsidP="00DB4033">
      <w:pPr>
        <w:rPr>
          <w:rFonts w:ascii="Arial" w:eastAsia="Calibri" w:hAnsi="Arial" w:cs="Times New Roman"/>
          <w:b/>
        </w:rPr>
      </w:pPr>
      <w:r w:rsidRPr="00DB4033">
        <w:rPr>
          <w:rFonts w:ascii="Arial" w:eastAsia="Calibri" w:hAnsi="Arial" w:cs="Times New Roman"/>
          <w:b/>
          <w:lang w:bidi="en-GB"/>
        </w:rPr>
        <w:t>Documentation in connection with energisation operational notification</w:t>
      </w:r>
    </w:p>
    <w:p w14:paraId="59948414" w14:textId="77777777" w:rsidR="00DB4033" w:rsidRPr="00DB4033" w:rsidRDefault="00DB4033" w:rsidP="00DB4033">
      <w:pPr>
        <w:rPr>
          <w:rFonts w:ascii="Arial" w:eastAsia="Calibri" w:hAnsi="Arial" w:cs="Times New Roman"/>
        </w:rPr>
      </w:pPr>
      <w:r w:rsidRPr="00DB4033">
        <w:rPr>
          <w:rFonts w:ascii="Arial" w:eastAsia="Calibri" w:hAnsi="Arial" w:cs="Times New Roman"/>
          <w:lang w:bidi="en-GB"/>
        </w:rPr>
        <w:t>Documentation of protection mechanisms and settings.</w:t>
      </w:r>
    </w:p>
    <w:p w14:paraId="319BE23C" w14:textId="77777777" w:rsidR="00AA7E8D" w:rsidRPr="00595596" w:rsidRDefault="00AA7E8D" w:rsidP="00AA7E8D">
      <w:pPr>
        <w:pBdr>
          <w:bottom w:val="single" w:sz="12" w:space="1" w:color="auto"/>
        </w:pBdr>
        <w:rPr>
          <w:rFonts w:ascii="Arial" w:eastAsia="Calibri" w:hAnsi="Arial" w:cs="Arial"/>
        </w:rPr>
      </w:pPr>
    </w:p>
    <w:p w14:paraId="4442F203" w14:textId="77777777" w:rsidR="00DB4033" w:rsidRPr="00DB4033" w:rsidRDefault="00DB4033" w:rsidP="00DB4033">
      <w:pPr>
        <w:rPr>
          <w:rFonts w:ascii="Arial" w:eastAsia="Calibri" w:hAnsi="Arial" w:cs="Times New Roman"/>
          <w:b/>
        </w:rPr>
      </w:pPr>
      <w:r w:rsidRPr="00DB4033">
        <w:rPr>
          <w:rFonts w:ascii="Arial" w:eastAsia="Calibri" w:hAnsi="Arial" w:cs="Times New Roman"/>
          <w:b/>
          <w:lang w:bidi="en-GB"/>
        </w:rPr>
        <w:t>Documentation in connection with interim operational notification</w:t>
      </w:r>
    </w:p>
    <w:p w14:paraId="574B2B3D" w14:textId="7DB19F55" w:rsidR="00DB4033" w:rsidRPr="00DB4033" w:rsidRDefault="00DB4033" w:rsidP="00DB4033">
      <w:pPr>
        <w:rPr>
          <w:rFonts w:ascii="Arial" w:eastAsia="Calibri" w:hAnsi="Arial" w:cs="Times New Roman"/>
          <w:b/>
        </w:rPr>
      </w:pPr>
      <w:r w:rsidRPr="00DB4033">
        <w:rPr>
          <w:rFonts w:ascii="Arial" w:eastAsia="Calibri" w:hAnsi="Arial" w:cs="Times New Roman"/>
          <w:lang w:bidi="en-GB"/>
        </w:rPr>
        <w:t xml:space="preserve">Documentation that the facility complies with the </w:t>
      </w:r>
      <w:r w:rsidR="00632A10">
        <w:rPr>
          <w:rFonts w:ascii="Arial" w:eastAsia="Calibri" w:hAnsi="Arial" w:cs="Arial"/>
          <w:lang w:bidi="en-GB"/>
        </w:rPr>
        <w:t>Distribution System Operator</w:t>
      </w:r>
      <w:r w:rsidRPr="00DB4033">
        <w:rPr>
          <w:rFonts w:ascii="Arial" w:eastAsia="Calibri" w:hAnsi="Arial" w:cs="Times New Roman"/>
          <w:lang w:bidi="en-GB"/>
        </w:rPr>
        <w:t xml:space="preserve">’s technical </w:t>
      </w:r>
      <w:r w:rsidR="00632A10">
        <w:rPr>
          <w:rFonts w:ascii="Arial" w:eastAsia="Calibri" w:hAnsi="Arial" w:cs="Times New Roman"/>
          <w:lang w:bidi="en-GB"/>
        </w:rPr>
        <w:t>requirements</w:t>
      </w:r>
      <w:r w:rsidRPr="00DB4033">
        <w:rPr>
          <w:rFonts w:ascii="Arial" w:eastAsia="Calibri" w:hAnsi="Arial" w:cs="Times New Roman"/>
          <w:lang w:bidi="en-GB"/>
        </w:rPr>
        <w:t xml:space="preserve"> for the issue of an interim operational notification must be inserted in this appendix. </w:t>
      </w:r>
    </w:p>
    <w:p w14:paraId="79C6AE4E" w14:textId="5B003489" w:rsidR="00DB4033" w:rsidRPr="00DB4033" w:rsidRDefault="00DB4033" w:rsidP="00DB4033">
      <w:pPr>
        <w:rPr>
          <w:rFonts w:ascii="Arial" w:eastAsia="Calibri" w:hAnsi="Arial" w:cs="Times New Roman"/>
        </w:rPr>
      </w:pPr>
      <w:r w:rsidRPr="00DB4033">
        <w:rPr>
          <w:rFonts w:ascii="Arial" w:eastAsia="Calibri" w:hAnsi="Arial" w:cs="Times New Roman"/>
          <w:lang w:bidi="en-GB"/>
        </w:rPr>
        <w:t xml:space="preserve">The </w:t>
      </w:r>
      <w:r w:rsidR="00632A10">
        <w:rPr>
          <w:rFonts w:ascii="Arial" w:eastAsia="Calibri" w:hAnsi="Arial" w:cs="Times New Roman"/>
          <w:lang w:bidi="en-GB"/>
        </w:rPr>
        <w:t>F</w:t>
      </w:r>
      <w:r w:rsidRPr="00DB4033">
        <w:rPr>
          <w:rFonts w:ascii="Arial" w:eastAsia="Calibri" w:hAnsi="Arial" w:cs="Times New Roman"/>
          <w:lang w:bidi="en-GB"/>
        </w:rPr>
        <w:t xml:space="preserve">acility </w:t>
      </w:r>
      <w:r w:rsidR="00632A10">
        <w:rPr>
          <w:rFonts w:ascii="Arial" w:eastAsia="Calibri" w:hAnsi="Arial" w:cs="Times New Roman"/>
          <w:lang w:bidi="en-GB"/>
        </w:rPr>
        <w:t>O</w:t>
      </w:r>
      <w:r w:rsidRPr="00DB4033">
        <w:rPr>
          <w:rFonts w:ascii="Arial" w:eastAsia="Calibri" w:hAnsi="Arial" w:cs="Times New Roman"/>
          <w:lang w:bidi="en-GB"/>
        </w:rPr>
        <w:t xml:space="preserve">wner must complete and submit relevant appendices (B1.1/B2.1) from the </w:t>
      </w:r>
      <w:r w:rsidR="00632A10">
        <w:rPr>
          <w:rFonts w:ascii="Arial" w:eastAsia="Calibri" w:hAnsi="Arial" w:cs="Arial"/>
          <w:lang w:bidi="en-GB"/>
        </w:rPr>
        <w:t>Distribution System Operator</w:t>
      </w:r>
      <w:r w:rsidRPr="00DB4033">
        <w:rPr>
          <w:rFonts w:ascii="Arial" w:eastAsia="Calibri" w:hAnsi="Arial" w:cs="Times New Roman"/>
          <w:lang w:bidi="en-GB"/>
        </w:rPr>
        <w:t xml:space="preserve">’s technical </w:t>
      </w:r>
      <w:r w:rsidR="00632A10">
        <w:rPr>
          <w:rFonts w:ascii="Arial" w:eastAsia="Calibri" w:hAnsi="Arial" w:cs="Times New Roman"/>
          <w:lang w:bidi="en-GB"/>
        </w:rPr>
        <w:t>requirements</w:t>
      </w:r>
      <w:r w:rsidRPr="00DB4033">
        <w:rPr>
          <w:rFonts w:ascii="Arial" w:eastAsia="Calibri" w:hAnsi="Arial" w:cs="Times New Roman"/>
          <w:lang w:bidi="en-GB"/>
        </w:rPr>
        <w:t xml:space="preserve"> together with the corresponding documentation.</w:t>
      </w:r>
    </w:p>
    <w:p w14:paraId="5619DCCC" w14:textId="77777777" w:rsidR="00AA7E8D" w:rsidRPr="00595596" w:rsidRDefault="00AA7E8D" w:rsidP="00AA7E8D">
      <w:pPr>
        <w:pBdr>
          <w:bottom w:val="single" w:sz="12" w:space="1" w:color="auto"/>
        </w:pBdr>
        <w:rPr>
          <w:rFonts w:ascii="Arial" w:eastAsia="Calibri" w:hAnsi="Arial" w:cs="Arial"/>
        </w:rPr>
      </w:pPr>
    </w:p>
    <w:p w14:paraId="39385EB1" w14:textId="77777777" w:rsidR="00DB4033" w:rsidRPr="00DB4033" w:rsidRDefault="00DB4033" w:rsidP="00DB4033">
      <w:pPr>
        <w:rPr>
          <w:rFonts w:ascii="Arial" w:eastAsia="Calibri" w:hAnsi="Arial" w:cs="Times New Roman"/>
          <w:b/>
        </w:rPr>
      </w:pPr>
      <w:r w:rsidRPr="00DB4033">
        <w:rPr>
          <w:rFonts w:ascii="Arial" w:eastAsia="Calibri" w:hAnsi="Arial" w:cs="Times New Roman"/>
          <w:b/>
          <w:lang w:bidi="en-GB"/>
        </w:rPr>
        <w:t>Documentation in connection with final operational notification</w:t>
      </w:r>
    </w:p>
    <w:p w14:paraId="42958B4F" w14:textId="5DBE2B86" w:rsidR="00DB4033" w:rsidRPr="00DB4033" w:rsidRDefault="00DB4033" w:rsidP="00DB4033">
      <w:pPr>
        <w:rPr>
          <w:rFonts w:ascii="Arial" w:eastAsia="Calibri" w:hAnsi="Arial" w:cs="Times New Roman"/>
        </w:rPr>
      </w:pPr>
      <w:r w:rsidRPr="00DB4033">
        <w:rPr>
          <w:rFonts w:ascii="Arial" w:eastAsia="Calibri" w:hAnsi="Arial" w:cs="Times New Roman"/>
          <w:lang w:bidi="en-GB"/>
        </w:rPr>
        <w:t xml:space="preserve">Documentation that the facility complies with the </w:t>
      </w:r>
      <w:r w:rsidR="00632A10">
        <w:rPr>
          <w:rFonts w:ascii="Arial" w:eastAsia="Calibri" w:hAnsi="Arial" w:cs="Arial"/>
          <w:lang w:bidi="en-GB"/>
        </w:rPr>
        <w:t>Distribution System Operator</w:t>
      </w:r>
      <w:r w:rsidRPr="00DB4033">
        <w:rPr>
          <w:rFonts w:ascii="Arial" w:eastAsia="Calibri" w:hAnsi="Arial" w:cs="Times New Roman"/>
          <w:lang w:bidi="en-GB"/>
        </w:rPr>
        <w:t xml:space="preserve">’s technical </w:t>
      </w:r>
      <w:r w:rsidR="00632A10">
        <w:rPr>
          <w:rFonts w:ascii="Arial" w:eastAsia="Calibri" w:hAnsi="Arial" w:cs="Times New Roman"/>
          <w:lang w:bidi="en-GB"/>
        </w:rPr>
        <w:t>requirements</w:t>
      </w:r>
      <w:r w:rsidRPr="00DB4033">
        <w:rPr>
          <w:rFonts w:ascii="Arial" w:eastAsia="Calibri" w:hAnsi="Arial" w:cs="Times New Roman"/>
          <w:lang w:bidi="en-GB"/>
        </w:rPr>
        <w:t xml:space="preserve"> for the issue of a final operational notification must be inserted in this appendix. </w:t>
      </w:r>
    </w:p>
    <w:p w14:paraId="7E0E3BD3" w14:textId="1B816A32" w:rsidR="00DB4033" w:rsidRPr="00DB4033" w:rsidRDefault="00DB4033" w:rsidP="00DB4033">
      <w:pPr>
        <w:rPr>
          <w:rFonts w:ascii="Arial" w:eastAsia="Calibri" w:hAnsi="Arial" w:cs="Times New Roman"/>
        </w:rPr>
      </w:pPr>
      <w:r w:rsidRPr="00DB4033">
        <w:rPr>
          <w:rFonts w:ascii="Arial" w:eastAsia="Calibri" w:hAnsi="Arial" w:cs="Times New Roman"/>
          <w:lang w:bidi="en-GB"/>
        </w:rPr>
        <w:t xml:space="preserve">The </w:t>
      </w:r>
      <w:r w:rsidR="00632A10">
        <w:rPr>
          <w:rFonts w:ascii="Arial" w:eastAsia="Calibri" w:hAnsi="Arial" w:cs="Times New Roman"/>
          <w:lang w:bidi="en-GB"/>
        </w:rPr>
        <w:t>F</w:t>
      </w:r>
      <w:r w:rsidRPr="00DB4033">
        <w:rPr>
          <w:rFonts w:ascii="Arial" w:eastAsia="Calibri" w:hAnsi="Arial" w:cs="Times New Roman"/>
          <w:lang w:bidi="en-GB"/>
        </w:rPr>
        <w:t xml:space="preserve">acility </w:t>
      </w:r>
      <w:r w:rsidR="00632A10">
        <w:rPr>
          <w:rFonts w:ascii="Arial" w:eastAsia="Calibri" w:hAnsi="Arial" w:cs="Times New Roman"/>
          <w:lang w:bidi="en-GB"/>
        </w:rPr>
        <w:t>O</w:t>
      </w:r>
      <w:r w:rsidRPr="00DB4033">
        <w:rPr>
          <w:rFonts w:ascii="Arial" w:eastAsia="Calibri" w:hAnsi="Arial" w:cs="Times New Roman"/>
          <w:lang w:bidi="en-GB"/>
        </w:rPr>
        <w:t xml:space="preserve">wner must complete and submit appendices (B1.2/B2.2) from the </w:t>
      </w:r>
      <w:r w:rsidR="00632A10">
        <w:rPr>
          <w:rFonts w:ascii="Arial" w:eastAsia="Calibri" w:hAnsi="Arial" w:cs="Arial"/>
          <w:lang w:bidi="en-GB"/>
        </w:rPr>
        <w:t>Distribution System Operator</w:t>
      </w:r>
      <w:r w:rsidRPr="00DB4033">
        <w:rPr>
          <w:rFonts w:ascii="Arial" w:eastAsia="Calibri" w:hAnsi="Arial" w:cs="Times New Roman"/>
          <w:lang w:bidi="en-GB"/>
        </w:rPr>
        <w:t xml:space="preserve">’s technical </w:t>
      </w:r>
      <w:r w:rsidR="00632A10">
        <w:rPr>
          <w:rFonts w:ascii="Arial" w:eastAsia="Calibri" w:hAnsi="Arial" w:cs="Times New Roman"/>
          <w:lang w:bidi="en-GB"/>
        </w:rPr>
        <w:t>requirements</w:t>
      </w:r>
      <w:r w:rsidRPr="00DB4033">
        <w:rPr>
          <w:rFonts w:ascii="Arial" w:eastAsia="Calibri" w:hAnsi="Arial" w:cs="Times New Roman"/>
          <w:lang w:bidi="en-GB"/>
        </w:rPr>
        <w:t xml:space="preserve"> together with the corresponding documentation.</w:t>
      </w:r>
    </w:p>
    <w:p w14:paraId="0319FD99" w14:textId="77777777" w:rsidR="00AA7E8D" w:rsidRPr="00595596" w:rsidRDefault="00AA7E8D" w:rsidP="00AA7E8D">
      <w:pPr>
        <w:pBdr>
          <w:bottom w:val="single" w:sz="12" w:space="1" w:color="auto"/>
        </w:pBdr>
        <w:rPr>
          <w:rFonts w:ascii="Arial" w:eastAsia="Calibri" w:hAnsi="Arial" w:cs="Arial"/>
        </w:rPr>
      </w:pPr>
    </w:p>
    <w:p w14:paraId="17229872" w14:textId="77777777" w:rsidR="00DB4033" w:rsidRPr="00DB4033" w:rsidRDefault="00DB4033" w:rsidP="00DB4033">
      <w:pPr>
        <w:rPr>
          <w:rFonts w:ascii="Arial" w:eastAsia="Calibri" w:hAnsi="Arial" w:cs="Times New Roman"/>
        </w:rPr>
      </w:pPr>
    </w:p>
    <w:p w14:paraId="253F1A4B" w14:textId="77777777" w:rsidR="00901ECA" w:rsidRPr="00DB4033" w:rsidRDefault="00901ECA" w:rsidP="00DB4033"/>
    <w:sectPr w:rsidR="00901ECA" w:rsidRPr="00DB4033" w:rsidSect="00534D51">
      <w:headerReference w:type="firs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ACDF" w14:textId="77777777" w:rsidR="00382A01" w:rsidRDefault="00382A01">
      <w:r>
        <w:separator/>
      </w:r>
    </w:p>
  </w:endnote>
  <w:endnote w:type="continuationSeparator" w:id="0">
    <w:p w14:paraId="130BAFF0" w14:textId="77777777" w:rsidR="00382A01" w:rsidRDefault="003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C975" w14:textId="77777777" w:rsidR="00382A01" w:rsidRDefault="00382A01">
      <w:r>
        <w:separator/>
      </w:r>
    </w:p>
  </w:footnote>
  <w:footnote w:type="continuationSeparator" w:id="0">
    <w:p w14:paraId="124B8ED8" w14:textId="77777777" w:rsidR="00382A01" w:rsidRDefault="003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9CA" w14:textId="77777777" w:rsidR="00632A10" w:rsidRDefault="00DB4033">
    <w:pPr>
      <w:tabs>
        <w:tab w:val="left" w:pos="7513"/>
      </w:tabs>
      <w:rPr>
        <w:rFonts w:ascii="Courier" w:hAnsi="Courier"/>
        <w:sz w:val="24"/>
      </w:rPr>
    </w:pPr>
    <w:r>
      <w:rPr>
        <w:rFonts w:ascii="Arial" w:eastAsia="Arial" w:hAnsi="Arial" w:cs="Arial"/>
        <w:lang w:bidi="en-GB"/>
      </w:rPr>
      <w:tab/>
      <w:t>Appendix 5, page 1 of 2</w:t>
    </w:r>
    <w:r>
      <w:rPr>
        <w:rFonts w:ascii="Courier" w:eastAsia="Courier" w:hAnsi="Courier" w:cs="Courier"/>
        <w:sz w:val="24"/>
        <w:lang w:bidi="en-GB"/>
      </w:rPr>
      <w:t xml:space="preserve"> </w:t>
    </w:r>
  </w:p>
  <w:p w14:paraId="6DAEFF04" w14:textId="77777777" w:rsidR="00632A10" w:rsidRDefault="00632A10">
    <w:pPr>
      <w:jc w:val="center"/>
      <w:rPr>
        <w:rFonts w:ascii="Arial" w:hAnsi="Arial"/>
        <w:b/>
        <w:sz w:val="28"/>
      </w:rPr>
    </w:pPr>
  </w:p>
  <w:p w14:paraId="6D7A24FA" w14:textId="77777777" w:rsidR="00632A10" w:rsidRDefault="00DB4033">
    <w:pPr>
      <w:jc w:val="center"/>
      <w:rPr>
        <w:rFonts w:ascii="Arial" w:hAnsi="Arial"/>
        <w:b/>
        <w:sz w:val="28"/>
      </w:rPr>
    </w:pPr>
    <w:r>
      <w:rPr>
        <w:rFonts w:ascii="Arial" w:eastAsia="Arial" w:hAnsi="Arial" w:cs="Arial"/>
        <w:b/>
        <w:sz w:val="28"/>
        <w:lang w:bidi="en-GB"/>
      </w:rPr>
      <w:t xml:space="preserve">COOPERATION AGREEMENT </w:t>
    </w:r>
  </w:p>
  <w:p w14:paraId="01E973A6" w14:textId="77777777" w:rsidR="00632A10" w:rsidRDefault="00DB4033">
    <w:pPr>
      <w:jc w:val="center"/>
      <w:rPr>
        <w:rFonts w:ascii="Courier" w:hAnsi="Courier"/>
        <w:sz w:val="24"/>
      </w:rPr>
    </w:pPr>
    <w:r>
      <w:rPr>
        <w:rFonts w:ascii="Arial" w:eastAsia="Arial" w:hAnsi="Arial" w:cs="Arial"/>
        <w:b/>
        <w:sz w:val="28"/>
        <w:lang w:bidi="en-GB"/>
      </w:rPr>
      <w:t>ON THE CONNECTION OF ELECTRICAL INSTALLATIONS</w:t>
    </w:r>
  </w:p>
  <w:p w14:paraId="74065F46" w14:textId="77777777" w:rsidR="00632A10" w:rsidRDefault="00632A1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nnex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nnex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nnex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1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nnex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Appendix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nnex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9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nnex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Appendix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Appendix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Appendix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8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1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5643033">
    <w:abstractNumId w:val="25"/>
  </w:num>
  <w:num w:numId="2" w16cid:durableId="573441410">
    <w:abstractNumId w:val="10"/>
  </w:num>
  <w:num w:numId="3" w16cid:durableId="1041973744">
    <w:abstractNumId w:val="26"/>
  </w:num>
  <w:num w:numId="4" w16cid:durableId="876039452">
    <w:abstractNumId w:val="19"/>
  </w:num>
  <w:num w:numId="5" w16cid:durableId="1199782344">
    <w:abstractNumId w:val="17"/>
  </w:num>
  <w:num w:numId="6" w16cid:durableId="848374920">
    <w:abstractNumId w:val="22"/>
  </w:num>
  <w:num w:numId="7" w16cid:durableId="459957329">
    <w:abstractNumId w:val="16"/>
  </w:num>
  <w:num w:numId="8" w16cid:durableId="934554208">
    <w:abstractNumId w:val="35"/>
  </w:num>
  <w:num w:numId="9" w16cid:durableId="1891845867">
    <w:abstractNumId w:val="37"/>
  </w:num>
  <w:num w:numId="10" w16cid:durableId="1162281749">
    <w:abstractNumId w:val="14"/>
  </w:num>
  <w:num w:numId="11" w16cid:durableId="1057556386">
    <w:abstractNumId w:val="42"/>
  </w:num>
  <w:num w:numId="12" w16cid:durableId="878249088">
    <w:abstractNumId w:val="11"/>
  </w:num>
  <w:num w:numId="13" w16cid:durableId="1649942745">
    <w:abstractNumId w:val="27"/>
  </w:num>
  <w:num w:numId="14" w16cid:durableId="1457214873">
    <w:abstractNumId w:val="28"/>
  </w:num>
  <w:num w:numId="15" w16cid:durableId="67312679">
    <w:abstractNumId w:val="20"/>
  </w:num>
  <w:num w:numId="16" w16cid:durableId="796879081">
    <w:abstractNumId w:val="36"/>
  </w:num>
  <w:num w:numId="17" w16cid:durableId="1185482479">
    <w:abstractNumId w:val="15"/>
  </w:num>
  <w:num w:numId="18" w16cid:durableId="1439914491">
    <w:abstractNumId w:val="40"/>
  </w:num>
  <w:num w:numId="19" w16cid:durableId="763695228">
    <w:abstractNumId w:val="9"/>
  </w:num>
  <w:num w:numId="20" w16cid:durableId="1897546883">
    <w:abstractNumId w:val="7"/>
  </w:num>
  <w:num w:numId="21" w16cid:durableId="1012947975">
    <w:abstractNumId w:val="6"/>
  </w:num>
  <w:num w:numId="22" w16cid:durableId="171921904">
    <w:abstractNumId w:val="5"/>
  </w:num>
  <w:num w:numId="23" w16cid:durableId="972760094">
    <w:abstractNumId w:val="4"/>
  </w:num>
  <w:num w:numId="24" w16cid:durableId="249583434">
    <w:abstractNumId w:val="8"/>
  </w:num>
  <w:num w:numId="25" w16cid:durableId="394550724">
    <w:abstractNumId w:val="3"/>
  </w:num>
  <w:num w:numId="26" w16cid:durableId="437064808">
    <w:abstractNumId w:val="2"/>
  </w:num>
  <w:num w:numId="27" w16cid:durableId="399250671">
    <w:abstractNumId w:val="1"/>
  </w:num>
  <w:num w:numId="28" w16cid:durableId="819809018">
    <w:abstractNumId w:val="0"/>
  </w:num>
  <w:num w:numId="29" w16cid:durableId="37902193">
    <w:abstractNumId w:val="25"/>
  </w:num>
  <w:num w:numId="30" w16cid:durableId="1583100887">
    <w:abstractNumId w:val="30"/>
  </w:num>
  <w:num w:numId="31" w16cid:durableId="61027547">
    <w:abstractNumId w:val="41"/>
  </w:num>
  <w:num w:numId="32" w16cid:durableId="1775786142">
    <w:abstractNumId w:val="12"/>
  </w:num>
  <w:num w:numId="33" w16cid:durableId="833301060">
    <w:abstractNumId w:val="32"/>
  </w:num>
  <w:num w:numId="34" w16cid:durableId="262885784">
    <w:abstractNumId w:val="33"/>
  </w:num>
  <w:num w:numId="35" w16cid:durableId="1613591258">
    <w:abstractNumId w:val="31"/>
  </w:num>
  <w:num w:numId="36" w16cid:durableId="1095518963">
    <w:abstractNumId w:val="39"/>
  </w:num>
  <w:num w:numId="37" w16cid:durableId="488714786">
    <w:abstractNumId w:val="18"/>
  </w:num>
  <w:num w:numId="38" w16cid:durableId="1668827357">
    <w:abstractNumId w:val="21"/>
  </w:num>
  <w:num w:numId="39" w16cid:durableId="2115857181">
    <w:abstractNumId w:val="13"/>
  </w:num>
  <w:num w:numId="40" w16cid:durableId="1933464001">
    <w:abstractNumId w:val="34"/>
  </w:num>
  <w:num w:numId="41" w16cid:durableId="1216088986">
    <w:abstractNumId w:val="29"/>
  </w:num>
  <w:num w:numId="42" w16cid:durableId="170531603">
    <w:abstractNumId w:val="24"/>
  </w:num>
  <w:num w:numId="43" w16cid:durableId="140390666">
    <w:abstractNumId w:val="23"/>
  </w:num>
  <w:num w:numId="44" w16cid:durableId="1990093627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63B6"/>
    <w:rsid w:val="00031FAC"/>
    <w:rsid w:val="0003270F"/>
    <w:rsid w:val="0004341F"/>
    <w:rsid w:val="00044FE3"/>
    <w:rsid w:val="00052566"/>
    <w:rsid w:val="000554E6"/>
    <w:rsid w:val="00056969"/>
    <w:rsid w:val="00060CC9"/>
    <w:rsid w:val="00062E8A"/>
    <w:rsid w:val="00074AE3"/>
    <w:rsid w:val="00074F93"/>
    <w:rsid w:val="000979D8"/>
    <w:rsid w:val="000A5126"/>
    <w:rsid w:val="000A515D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D50DF"/>
    <w:rsid w:val="000E20F8"/>
    <w:rsid w:val="000E61C9"/>
    <w:rsid w:val="000E6253"/>
    <w:rsid w:val="000E6719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1A31"/>
    <w:rsid w:val="00125C44"/>
    <w:rsid w:val="00127FF1"/>
    <w:rsid w:val="00132CA1"/>
    <w:rsid w:val="00143FCD"/>
    <w:rsid w:val="00144906"/>
    <w:rsid w:val="00146D1C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1F6A2B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4DB3"/>
    <w:rsid w:val="002715F8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2A01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878F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4F63C8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3DA7"/>
    <w:rsid w:val="00546CE1"/>
    <w:rsid w:val="005526C9"/>
    <w:rsid w:val="00554DC0"/>
    <w:rsid w:val="00562836"/>
    <w:rsid w:val="0056464B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2A1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A6DD5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733A"/>
    <w:rsid w:val="007C3052"/>
    <w:rsid w:val="007C3C67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43EB"/>
    <w:rsid w:val="00894C85"/>
    <w:rsid w:val="008B033C"/>
    <w:rsid w:val="008B7A6C"/>
    <w:rsid w:val="008C0C2B"/>
    <w:rsid w:val="008E7D18"/>
    <w:rsid w:val="008F3F37"/>
    <w:rsid w:val="00901B4A"/>
    <w:rsid w:val="00901EC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1F5D"/>
    <w:rsid w:val="00972CA6"/>
    <w:rsid w:val="0097354E"/>
    <w:rsid w:val="00976B6B"/>
    <w:rsid w:val="00993762"/>
    <w:rsid w:val="00994414"/>
    <w:rsid w:val="00995AC3"/>
    <w:rsid w:val="00997DA0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A7E8D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0DDA"/>
    <w:rsid w:val="00BF3281"/>
    <w:rsid w:val="00BF3F4A"/>
    <w:rsid w:val="00C02370"/>
    <w:rsid w:val="00C25301"/>
    <w:rsid w:val="00C3010F"/>
    <w:rsid w:val="00C3260F"/>
    <w:rsid w:val="00C430B6"/>
    <w:rsid w:val="00C44535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5CB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B1BBA"/>
    <w:rsid w:val="00DB215E"/>
    <w:rsid w:val="00DB366F"/>
    <w:rsid w:val="00DB4033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37E9"/>
    <w:rsid w:val="00EB4334"/>
    <w:rsid w:val="00EB5E07"/>
    <w:rsid w:val="00EB6BB6"/>
    <w:rsid w:val="00EB7558"/>
    <w:rsid w:val="00EC294E"/>
    <w:rsid w:val="00EE4C93"/>
    <w:rsid w:val="00EE4D12"/>
    <w:rsid w:val="00EE5C06"/>
    <w:rsid w:val="00EE68C0"/>
    <w:rsid w:val="00EF2A65"/>
    <w:rsid w:val="00EF33BE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76933"/>
    <w:rsid w:val="00F83297"/>
    <w:rsid w:val="00F8777C"/>
    <w:rsid w:val="00F87CA5"/>
    <w:rsid w:val="00F87F55"/>
    <w:rsid w:val="00F97395"/>
    <w:rsid w:val="00F974B9"/>
    <w:rsid w:val="00FA0D30"/>
    <w:rsid w:val="00FA3834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F03DE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74C472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E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4559"/>
    <w:pPr>
      <w:keepNext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outlineLvl w:val="0"/>
    </w:pPr>
    <w:rPr>
      <w:rFonts w:ascii="Times New Roman" w:eastAsia="Times New Roman" w:hAnsi="Times New Roman" w:cs="Times New Roman"/>
      <w:b/>
      <w:caps/>
      <w:color w:val="FFFFFF" w:themeColor="background2"/>
      <w:spacing w:val="15"/>
      <w:szCs w:val="24"/>
      <w:lang w:eastAsia="da-DK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keepLines/>
      <w:spacing w:before="240" w:after="60" w:line="288" w:lineRule="auto"/>
      <w:jc w:val="both"/>
      <w:outlineLvl w:val="5"/>
    </w:pPr>
    <w:rPr>
      <w:rFonts w:ascii="Arial" w:eastAsia="Times New Roman" w:hAnsi="Arial" w:cs="Times New Roman"/>
      <w:i/>
      <w:szCs w:val="20"/>
      <w:lang w:eastAsia="da-DK"/>
    </w:rPr>
  </w:style>
  <w:style w:type="paragraph" w:styleId="Overskrift7">
    <w:name w:val="heading 7"/>
    <w:basedOn w:val="Normal"/>
    <w:next w:val="Normal"/>
    <w:rsid w:val="00156968"/>
    <w:pPr>
      <w:keepLines/>
      <w:spacing w:before="240" w:after="60" w:line="288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keepLines/>
      <w:tabs>
        <w:tab w:val="left" w:pos="851"/>
      </w:tabs>
      <w:spacing w:after="120" w:line="288" w:lineRule="auto"/>
      <w:ind w:left="851" w:hanging="851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Normalindrykning">
    <w:name w:val="Normal Indent"/>
    <w:basedOn w:val="Normal"/>
    <w:pPr>
      <w:keepLines/>
      <w:spacing w:after="0" w:line="288" w:lineRule="auto"/>
      <w:ind w:left="708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Indholdsfortegnelse3">
    <w:name w:val="toc 3"/>
    <w:basedOn w:val="Normal"/>
    <w:next w:val="Normal"/>
    <w:semiHidden/>
    <w:pPr>
      <w:keepLines/>
      <w:spacing w:after="0" w:line="288" w:lineRule="auto"/>
      <w:ind w:left="4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2">
    <w:name w:val="toc 2"/>
    <w:basedOn w:val="Normal"/>
    <w:next w:val="Normal"/>
    <w:uiPriority w:val="39"/>
    <w:rsid w:val="001A10E6"/>
    <w:pPr>
      <w:keepLines/>
      <w:spacing w:before="120" w:after="0" w:line="240" w:lineRule="auto"/>
      <w:ind w:left="221"/>
    </w:pPr>
    <w:rPr>
      <w:rFonts w:ascii="Times New Roman" w:eastAsia="Times New Roman" w:hAnsi="Times New Roman" w:cs="Times New Roman"/>
      <w:i/>
      <w:iCs/>
      <w:sz w:val="20"/>
      <w:szCs w:val="24"/>
      <w:lang w:eastAsia="da-DK"/>
    </w:rPr>
  </w:style>
  <w:style w:type="paragraph" w:styleId="Indholdsfortegnelse1">
    <w:name w:val="toc 1"/>
    <w:basedOn w:val="Normal"/>
    <w:next w:val="Normal"/>
    <w:uiPriority w:val="39"/>
    <w:rsid w:val="000E61C9"/>
    <w:pPr>
      <w:keepLines/>
      <w:spacing w:before="240" w:after="120" w:line="288" w:lineRule="auto"/>
    </w:pPr>
    <w:rPr>
      <w:rFonts w:ascii="Calibri" w:eastAsia="Times New Roman" w:hAnsi="Calibri" w:cs="Times New Roman"/>
      <w:b/>
      <w:bCs/>
      <w:sz w:val="20"/>
      <w:szCs w:val="24"/>
      <w:lang w:eastAsia="da-DK"/>
    </w:rPr>
  </w:style>
  <w:style w:type="paragraph" w:styleId="Sidefod">
    <w:name w:val="footer"/>
    <w:basedOn w:val="Normal"/>
    <w:pPr>
      <w:keepLines/>
      <w:tabs>
        <w:tab w:val="center" w:pos="4819"/>
        <w:tab w:val="right" w:pos="9071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Sidehoved">
    <w:name w:val="header"/>
    <w:basedOn w:val="Normal"/>
    <w:link w:val="SidehovedTegn"/>
    <w:rsid w:val="00E57CD8"/>
    <w:pPr>
      <w:keepLines/>
      <w:pBdr>
        <w:bottom w:val="single" w:sz="6" w:space="1" w:color="auto"/>
      </w:pBdr>
      <w:tabs>
        <w:tab w:val="center" w:pos="4819"/>
        <w:tab w:val="right" w:pos="9071"/>
      </w:tabs>
      <w:spacing w:after="0" w:line="288" w:lineRule="auto"/>
      <w:jc w:val="both"/>
    </w:pPr>
    <w:rPr>
      <w:rFonts w:ascii="Times New Roman" w:eastAsia="Times New Roman" w:hAnsi="Times New Roman" w:cs="Times New Roman"/>
      <w:b/>
      <w:color w:val="808080"/>
      <w:szCs w:val="20"/>
      <w:lang w:eastAsia="da-DK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keepLines/>
      <w:spacing w:after="0" w:line="288" w:lineRule="auto"/>
      <w:ind w:left="132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8">
    <w:name w:val="toc 8"/>
    <w:basedOn w:val="Normal"/>
    <w:next w:val="Normal"/>
    <w:semiHidden/>
    <w:pPr>
      <w:keepLines/>
      <w:spacing w:after="0" w:line="288" w:lineRule="auto"/>
      <w:ind w:left="15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9">
    <w:name w:val="toc 9"/>
    <w:basedOn w:val="Normal"/>
    <w:next w:val="Normal"/>
    <w:semiHidden/>
    <w:pPr>
      <w:keepLines/>
      <w:spacing w:after="0" w:line="288" w:lineRule="auto"/>
      <w:ind w:left="176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Fodnotetekst">
    <w:name w:val="footnote text"/>
    <w:basedOn w:val="Normal"/>
    <w:semiHidden/>
    <w:rsid w:val="00EF33BE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18"/>
      <w:szCs w:val="20"/>
      <w:lang w:eastAsia="da-DK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keepLines/>
      <w:tabs>
        <w:tab w:val="left" w:pos="567"/>
        <w:tab w:val="right" w:pos="8505"/>
      </w:tabs>
      <w:spacing w:after="0" w:line="288" w:lineRule="auto"/>
      <w:jc w:val="right"/>
    </w:pPr>
    <w:rPr>
      <w:rFonts w:ascii="Times New Roman" w:eastAsia="Times New Roman" w:hAnsi="Times New Roman" w:cs="Times New Roman"/>
      <w:b/>
      <w:noProof/>
      <w:szCs w:val="20"/>
      <w:lang w:eastAsia="da-DK"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spacing w:after="0" w:line="280" w:lineRule="atLeast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keepLines/>
      <w:spacing w:after="0" w:line="288" w:lineRule="auto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Dokumentoversigt">
    <w:name w:val="Document Map"/>
    <w:basedOn w:val="Normal"/>
    <w:semiHidden/>
    <w:pPr>
      <w:keepLines/>
      <w:shd w:val="clear" w:color="auto" w:fill="000080"/>
      <w:spacing w:after="0" w:line="288" w:lineRule="auto"/>
      <w:jc w:val="both"/>
    </w:pPr>
    <w:rPr>
      <w:rFonts w:ascii="Tahoma" w:eastAsia="Times New Roman" w:hAnsi="Tahoma" w:cs="Times New Roman"/>
      <w:szCs w:val="20"/>
      <w:lang w:eastAsia="da-DK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semiHidden/>
    <w:rPr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overfigurer">
    <w:name w:val="table of figures"/>
    <w:basedOn w:val="Normal"/>
    <w:next w:val="Normal"/>
    <w:semiHidden/>
    <w:pPr>
      <w:keepLines/>
      <w:spacing w:after="0" w:line="288" w:lineRule="auto"/>
      <w:ind w:left="480" w:hanging="480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pPr>
      <w:keepLines/>
      <w:spacing w:after="0" w:line="288" w:lineRule="auto"/>
      <w:jc w:val="both"/>
    </w:pPr>
    <w:rPr>
      <w:rFonts w:ascii="Tahoma" w:eastAsia="Times New Roman" w:hAnsi="Tahoma" w:cs="Tahoma"/>
      <w:sz w:val="16"/>
      <w:szCs w:val="16"/>
      <w:lang w:eastAsia="da-DK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overskriftMrkgrnhvidtekst">
    <w:name w:val="Tabel overskrift. Mørk grøn + hvid tekst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color w:val="FFFFFF"/>
      <w:szCs w:val="20"/>
      <w:lang w:eastAsia="da-DK"/>
    </w:rPr>
  </w:style>
  <w:style w:type="paragraph" w:customStyle="1" w:styleId="TabelindholdMrklinie">
    <w:name w:val="Tabelindhold. Mørk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indholdLyslinie">
    <w:name w:val="Tabelindhold. Lys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keepLines/>
      <w:spacing w:after="0" w:line="288" w:lineRule="auto"/>
      <w:ind w:right="-1418"/>
      <w:jc w:val="both"/>
    </w:pPr>
    <w:rPr>
      <w:rFonts w:ascii="Times New Roman" w:eastAsia="Times New Roman" w:hAnsi="Times New Roman" w:cs="Times New Roman"/>
      <w:color w:val="3C6255" w:themeColor="text2"/>
      <w:sz w:val="40"/>
      <w:szCs w:val="20"/>
      <w:lang w:eastAsia="da-DK"/>
    </w:rPr>
  </w:style>
  <w:style w:type="paragraph" w:customStyle="1" w:styleId="ResumeBox">
    <w:name w:val="ResumeBox"/>
    <w:basedOn w:val="Normal"/>
    <w:link w:val="ResumeBoxTegn"/>
    <w:qFormat/>
    <w:rsid w:val="006C53C8"/>
    <w:pPr>
      <w:keepLines/>
      <w:spacing w:after="0" w:line="288" w:lineRule="auto"/>
      <w:ind w:left="170" w:right="170"/>
      <w:jc w:val="both"/>
    </w:pPr>
    <w:rPr>
      <w:rFonts w:ascii="Times New Roman" w:hAnsi="Times New Roman"/>
      <w:i/>
      <w:color w:val="000000" w:themeColor="text1"/>
      <w:lang w:eastAsia="da-DK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01ECA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E708-51BC-4BF5-B324-285E4293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DEFU Rapportskabelon</Template>
  <TotalTime>2</TotalTime>
  <Pages>1</Pages>
  <Words>168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</vt:lpstr>
    </vt:vector>
  </TitlesOfParts>
  <Company>DEFU</Company>
  <LinksUpToDate>false</LinksUpToDate>
  <CharactersWithSpaces>1191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Dansk Energi</dc:creator>
  <dc:description/>
  <cp:lastModifiedBy>Thomas Heldbo Wienberg</cp:lastModifiedBy>
  <cp:revision>3</cp:revision>
  <cp:lastPrinted>2012-05-11T09:45:00Z</cp:lastPrinted>
  <dcterms:created xsi:type="dcterms:W3CDTF">2023-10-10T11:06:00Z</dcterms:created>
  <dcterms:modified xsi:type="dcterms:W3CDTF">2023-11-07T12:22:00Z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d2020-9523</vt:lpwstr>
  </property>
  <property fmtid="{D5CDD505-2E9C-101B-9397-08002B2CF9AE}" pid="9" name="Dok_DokumentTitel">
    <vt:lpwstr>Bilag 6 - Teknisk dokumentation af produktionsanlægget jf. tekniske betingelser</vt:lpwstr>
  </property>
  <property fmtid="{D5CDD505-2E9C-101B-9397-08002B2CF9AE}" pid="10" name="Dok_AnsvarligFuldeNavn">
    <vt:lpwstr>Jan Rasmussen</vt:lpwstr>
  </property>
  <property fmtid="{D5CDD505-2E9C-101B-9397-08002B2CF9AE}" pid="11" name="Dok_AnsvarligInitialer">
    <vt:lpwstr>JAR</vt:lpwstr>
  </property>
  <property fmtid="{D5CDD505-2E9C-101B-9397-08002B2CF9AE}" pid="12" name="Dok_AnsvarligEmail">
    <vt:lpwstr>jar@danskenergi.dk</vt:lpwstr>
  </property>
  <property fmtid="{D5CDD505-2E9C-101B-9397-08002B2CF9AE}" pid="13" name="Dok_AnsvarligTelefon">
    <vt:lpwstr>+45 20 90 77 77</vt:lpwstr>
  </property>
  <property fmtid="{D5CDD505-2E9C-101B-9397-08002B2CF9AE}" pid="14" name="Dok_SekretærFuldeNavn">
    <vt:lpwstr>Susanne L. Schuster</vt:lpwstr>
  </property>
  <property fmtid="{D5CDD505-2E9C-101B-9397-08002B2CF9AE}" pid="15" name="Dok_SekretærInitialer">
    <vt:lpwstr>SLS</vt:lpwstr>
  </property>
  <property fmtid="{D5CDD505-2E9C-101B-9397-08002B2CF9AE}" pid="16" name="Dok_SekretærEmail">
    <vt:lpwstr>SLS@danskenergi.dk</vt:lpwstr>
  </property>
  <property fmtid="{D5CDD505-2E9C-101B-9397-08002B2CF9AE}" pid="17" name="Dok_SekretærTelefon">
    <vt:lpwstr>+45 22 75 04 28</vt:lpwstr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18-03-2019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1.0</vt:lpwstr>
  </property>
  <property fmtid="{D5CDD505-2E9C-101B-9397-08002B2CF9AE}" pid="39" name="Sag_SagsNummer">
    <vt:lpwstr>s2018-052</vt:lpwstr>
  </property>
  <property fmtid="{D5CDD505-2E9C-101B-9397-08002B2CF9AE}" pid="40" name="Sag_SagsTitel">
    <vt:lpwstr>Nettilslutningsaftaler - RfG</vt:lpwstr>
  </property>
  <property fmtid="{D5CDD505-2E9C-101B-9397-08002B2CF9AE}" pid="41" name="Sag_SagsAnsvarligFuldeNavn">
    <vt:lpwstr>Jan Rasmussen</vt:lpwstr>
  </property>
  <property fmtid="{D5CDD505-2E9C-101B-9397-08002B2CF9AE}" pid="42" name="Sag_SagsAnsvarligInitialet">
    <vt:lpwstr>JAR</vt:lpwstr>
  </property>
  <property fmtid="{D5CDD505-2E9C-101B-9397-08002B2CF9AE}" pid="43" name="Sag_SagsAnsvarligEmail">
    <vt:lpwstr>jar@danskenergi.dk</vt:lpwstr>
  </property>
  <property fmtid="{D5CDD505-2E9C-101B-9397-08002B2CF9AE}" pid="44" name="Sag_SagsAnsvarligTelefon">
    <vt:lpwstr>+45 20 90 77 77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</Properties>
</file>